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3FFBC" w14:textId="77777777" w:rsidR="00012724" w:rsidRPr="00015367" w:rsidRDefault="00012724" w:rsidP="00406DAA">
      <w:pPr>
        <w:spacing w:after="0" w:line="240" w:lineRule="auto"/>
        <w:rPr>
          <w:sz w:val="16"/>
          <w:szCs w:val="16"/>
        </w:rPr>
      </w:pPr>
    </w:p>
    <w:p w14:paraId="238EAC9A" w14:textId="5048F10E" w:rsidR="00406DAA" w:rsidRDefault="00406DAA" w:rsidP="008E40DE">
      <w:pPr>
        <w:spacing w:after="0" w:line="240" w:lineRule="auto"/>
        <w:jc w:val="both"/>
        <w:rPr>
          <w:b/>
          <w:szCs w:val="24"/>
        </w:rPr>
      </w:pPr>
      <w:r w:rsidRPr="00DB6CC2">
        <w:rPr>
          <w:b/>
          <w:szCs w:val="24"/>
        </w:rPr>
        <w:t xml:space="preserve">POLICY </w:t>
      </w:r>
      <w:r w:rsidR="00C85E81">
        <w:rPr>
          <w:b/>
          <w:szCs w:val="24"/>
        </w:rPr>
        <w:t xml:space="preserve">139 </w:t>
      </w:r>
      <w:bookmarkStart w:id="0" w:name="_GoBack"/>
      <w:bookmarkEnd w:id="0"/>
      <w:r w:rsidR="00015367">
        <w:rPr>
          <w:b/>
          <w:szCs w:val="24"/>
        </w:rPr>
        <w:t>CLIMATE ACTION</w:t>
      </w:r>
    </w:p>
    <w:p w14:paraId="730D1141" w14:textId="77777777" w:rsidR="00CE14BE" w:rsidRPr="00015367" w:rsidRDefault="00CE14BE" w:rsidP="008E40DE">
      <w:pPr>
        <w:spacing w:after="0" w:line="240" w:lineRule="auto"/>
        <w:jc w:val="both"/>
        <w:rPr>
          <w:b/>
          <w:sz w:val="16"/>
          <w:szCs w:val="16"/>
        </w:rPr>
      </w:pPr>
    </w:p>
    <w:p w14:paraId="45A850CD" w14:textId="77777777" w:rsidR="00015367" w:rsidRPr="00015367" w:rsidRDefault="00015367" w:rsidP="00015367">
      <w:pPr>
        <w:jc w:val="both"/>
        <w:rPr>
          <w:sz w:val="22"/>
        </w:rPr>
      </w:pPr>
      <w:r w:rsidRPr="00015367">
        <w:rPr>
          <w:sz w:val="22"/>
        </w:rPr>
        <w:t xml:space="preserve">The Board of Education of School District 83 (North Okanagan-Shuswap) recognizes that the planet is in a state of climate emergency (see Intergovernmental Panel on Climate Change, 2018). We acknowledge the legitimacy of the United Nations Climate Action Charter (2016) and B.C.'s Climate Action Charter (endorsed </w:t>
      </w:r>
      <w:r w:rsidRPr="00015367">
        <w:rPr>
          <w:color w:val="FF0000"/>
          <w:sz w:val="22"/>
        </w:rPr>
        <w:t>date</w:t>
      </w:r>
      <w:r w:rsidRPr="00015367">
        <w:rPr>
          <w:sz w:val="22"/>
        </w:rPr>
        <w:t xml:space="preserve"> by our district). </w:t>
      </w:r>
    </w:p>
    <w:p w14:paraId="1653E2CA" w14:textId="77777777" w:rsidR="00015367" w:rsidRPr="00015367" w:rsidRDefault="00015367" w:rsidP="00015367">
      <w:pPr>
        <w:jc w:val="both"/>
        <w:rPr>
          <w:sz w:val="22"/>
        </w:rPr>
      </w:pPr>
      <w:r w:rsidRPr="00015367">
        <w:rPr>
          <w:sz w:val="22"/>
        </w:rPr>
        <w:t xml:space="preserve">School District 83 is responsible for the education and well-being of our current and future students. Therefore, in the face of global climate change we are obliged to: </w:t>
      </w:r>
    </w:p>
    <w:p w14:paraId="2B3014A9" w14:textId="77777777" w:rsidR="00015367" w:rsidRPr="00015367" w:rsidRDefault="00015367" w:rsidP="00015367">
      <w:pPr>
        <w:pStyle w:val="ListParagraph"/>
        <w:numPr>
          <w:ilvl w:val="0"/>
          <w:numId w:val="3"/>
        </w:numPr>
        <w:jc w:val="both"/>
        <w:rPr>
          <w:sz w:val="22"/>
        </w:rPr>
      </w:pPr>
      <w:r w:rsidRPr="00015367">
        <w:rPr>
          <w:sz w:val="22"/>
        </w:rPr>
        <w:t>promote the growth of ecological literacy and ethics within students</w:t>
      </w:r>
    </w:p>
    <w:p w14:paraId="6E95507D" w14:textId="77777777" w:rsidR="00015367" w:rsidRPr="00015367" w:rsidRDefault="00015367" w:rsidP="00015367">
      <w:pPr>
        <w:pStyle w:val="ListParagraph"/>
        <w:numPr>
          <w:ilvl w:val="0"/>
          <w:numId w:val="3"/>
        </w:numPr>
        <w:jc w:val="both"/>
        <w:rPr>
          <w:sz w:val="22"/>
        </w:rPr>
      </w:pPr>
      <w:r w:rsidRPr="00015367">
        <w:rPr>
          <w:sz w:val="22"/>
        </w:rPr>
        <w:t>embed environmental education within the curriculum’s core competency framework</w:t>
      </w:r>
    </w:p>
    <w:p w14:paraId="713DB4FB" w14:textId="77777777" w:rsidR="00015367" w:rsidRPr="00015367" w:rsidRDefault="00015367" w:rsidP="00015367">
      <w:pPr>
        <w:pStyle w:val="ListParagraph"/>
        <w:numPr>
          <w:ilvl w:val="0"/>
          <w:numId w:val="3"/>
        </w:numPr>
        <w:jc w:val="both"/>
        <w:rPr>
          <w:sz w:val="22"/>
        </w:rPr>
      </w:pPr>
      <w:r w:rsidRPr="00015367">
        <w:rPr>
          <w:sz w:val="22"/>
        </w:rPr>
        <w:t>emphasize the First Peoples knowledge and other traditional ecological knowledge</w:t>
      </w:r>
    </w:p>
    <w:p w14:paraId="6754FED6" w14:textId="77777777" w:rsidR="00015367" w:rsidRPr="00015367" w:rsidRDefault="00015367" w:rsidP="00015367">
      <w:pPr>
        <w:pStyle w:val="ListParagraph"/>
        <w:numPr>
          <w:ilvl w:val="0"/>
          <w:numId w:val="3"/>
        </w:numPr>
        <w:jc w:val="both"/>
        <w:rPr>
          <w:sz w:val="22"/>
        </w:rPr>
      </w:pPr>
      <w:r w:rsidRPr="00015367">
        <w:rPr>
          <w:sz w:val="22"/>
        </w:rPr>
        <w:t>address environmental issues and climate action projects in ways that students can contribute</w:t>
      </w:r>
    </w:p>
    <w:p w14:paraId="42C1491C" w14:textId="77777777" w:rsidR="00015367" w:rsidRPr="00015367" w:rsidRDefault="00015367" w:rsidP="00015367">
      <w:pPr>
        <w:pStyle w:val="ListParagraph"/>
        <w:numPr>
          <w:ilvl w:val="0"/>
          <w:numId w:val="3"/>
        </w:numPr>
        <w:jc w:val="both"/>
        <w:rPr>
          <w:sz w:val="22"/>
        </w:rPr>
      </w:pPr>
      <w:r w:rsidRPr="00015367">
        <w:rPr>
          <w:sz w:val="22"/>
        </w:rPr>
        <w:t>naturalize school grounds with an ecological and educational lens</w:t>
      </w:r>
    </w:p>
    <w:p w14:paraId="0C1E8A32" w14:textId="77777777" w:rsidR="00015367" w:rsidRPr="00015367" w:rsidRDefault="00015367" w:rsidP="00015367">
      <w:pPr>
        <w:pStyle w:val="ListParagraph"/>
        <w:numPr>
          <w:ilvl w:val="0"/>
          <w:numId w:val="3"/>
        </w:numPr>
        <w:jc w:val="both"/>
        <w:rPr>
          <w:sz w:val="22"/>
        </w:rPr>
      </w:pPr>
      <w:r w:rsidRPr="00015367">
        <w:rPr>
          <w:sz w:val="22"/>
        </w:rPr>
        <w:t>provide students with flexible work skills in a changing world</w:t>
      </w:r>
    </w:p>
    <w:p w14:paraId="0AA85D89" w14:textId="77777777" w:rsidR="00015367" w:rsidRPr="00015367" w:rsidRDefault="00015367" w:rsidP="00015367">
      <w:pPr>
        <w:pStyle w:val="ListParagraph"/>
        <w:numPr>
          <w:ilvl w:val="0"/>
          <w:numId w:val="3"/>
        </w:numPr>
        <w:jc w:val="both"/>
        <w:rPr>
          <w:sz w:val="22"/>
        </w:rPr>
      </w:pPr>
      <w:r w:rsidRPr="00015367">
        <w:rPr>
          <w:sz w:val="22"/>
        </w:rPr>
        <w:t>support students in developing emotional coping skills and strategies</w:t>
      </w:r>
    </w:p>
    <w:p w14:paraId="7818FB2D" w14:textId="77777777" w:rsidR="00015367" w:rsidRPr="00015367" w:rsidRDefault="00015367" w:rsidP="00015367">
      <w:pPr>
        <w:pStyle w:val="ListParagraph"/>
        <w:numPr>
          <w:ilvl w:val="0"/>
          <w:numId w:val="3"/>
        </w:numPr>
        <w:jc w:val="both"/>
        <w:rPr>
          <w:sz w:val="22"/>
        </w:rPr>
      </w:pPr>
      <w:r w:rsidRPr="00015367">
        <w:rPr>
          <w:sz w:val="22"/>
        </w:rPr>
        <w:t>cultivate kindness, adaptability, creativity, and resilience within the context of climate change</w:t>
      </w:r>
    </w:p>
    <w:p w14:paraId="605458A4" w14:textId="77777777" w:rsidR="00015367" w:rsidRPr="00015367" w:rsidRDefault="00015367" w:rsidP="00015367">
      <w:pPr>
        <w:jc w:val="both"/>
        <w:rPr>
          <w:sz w:val="22"/>
        </w:rPr>
      </w:pPr>
      <w:r w:rsidRPr="00015367">
        <w:rPr>
          <w:sz w:val="22"/>
        </w:rPr>
        <w:t xml:space="preserve">Additionally, we recognize that School District 83 is a large consumer of energy and resources. Both as an attempt to reduce our consumption and to serve as an example to our students, we believe that it is incumbent upon staff and students to take immediate, positive, and collective action towards mitigating climate change and adapting to its inevitable impacts. This includes: </w:t>
      </w:r>
    </w:p>
    <w:p w14:paraId="1ED9803E" w14:textId="77777777" w:rsidR="00015367" w:rsidRPr="00015367" w:rsidRDefault="00015367" w:rsidP="00015367">
      <w:pPr>
        <w:pStyle w:val="ListParagraph"/>
        <w:numPr>
          <w:ilvl w:val="0"/>
          <w:numId w:val="3"/>
        </w:numPr>
        <w:jc w:val="both"/>
        <w:rPr>
          <w:sz w:val="22"/>
        </w:rPr>
      </w:pPr>
      <w:proofErr w:type="gramStart"/>
      <w:r w:rsidRPr="00015367">
        <w:rPr>
          <w:sz w:val="22"/>
        </w:rPr>
        <w:t>responsible</w:t>
      </w:r>
      <w:proofErr w:type="gramEnd"/>
      <w:r w:rsidRPr="00015367">
        <w:rPr>
          <w:sz w:val="22"/>
        </w:rPr>
        <w:t xml:space="preserve"> consumption and purchase of resources (including energy conservation, water conservation, conservation of teaching materials such as paper, etc.) </w:t>
      </w:r>
    </w:p>
    <w:p w14:paraId="19199D3F" w14:textId="77777777" w:rsidR="00015367" w:rsidRPr="00015367" w:rsidRDefault="00015367" w:rsidP="00015367">
      <w:pPr>
        <w:pStyle w:val="ListParagraph"/>
        <w:numPr>
          <w:ilvl w:val="0"/>
          <w:numId w:val="3"/>
        </w:numPr>
        <w:jc w:val="both"/>
        <w:rPr>
          <w:sz w:val="22"/>
        </w:rPr>
      </w:pPr>
      <w:r w:rsidRPr="00015367">
        <w:rPr>
          <w:sz w:val="22"/>
        </w:rPr>
        <w:t>reducing and properly sorting waste</w:t>
      </w:r>
    </w:p>
    <w:p w14:paraId="06B241BF" w14:textId="77777777" w:rsidR="00015367" w:rsidRPr="00586B22" w:rsidRDefault="00015367" w:rsidP="00015367">
      <w:pPr>
        <w:pStyle w:val="ListParagraph"/>
        <w:numPr>
          <w:ilvl w:val="0"/>
          <w:numId w:val="3"/>
        </w:numPr>
        <w:jc w:val="both"/>
        <w:rPr>
          <w:color w:val="C00000"/>
          <w:sz w:val="22"/>
          <w:u w:val="single"/>
        </w:rPr>
      </w:pPr>
      <w:r w:rsidRPr="00586B22">
        <w:rPr>
          <w:color w:val="C00000"/>
          <w:sz w:val="22"/>
          <w:u w:val="single"/>
        </w:rPr>
        <w:t>effectively managing energy use in existing buildings and ensuring new buildings and building enhancements optimize energy efficiency</w:t>
      </w:r>
    </w:p>
    <w:p w14:paraId="7F90F747" w14:textId="77777777" w:rsidR="00015367" w:rsidRPr="00015367" w:rsidRDefault="00015367" w:rsidP="00015367">
      <w:pPr>
        <w:pStyle w:val="ListParagraph"/>
        <w:numPr>
          <w:ilvl w:val="0"/>
          <w:numId w:val="3"/>
        </w:numPr>
        <w:jc w:val="both"/>
        <w:rPr>
          <w:sz w:val="22"/>
        </w:rPr>
      </w:pPr>
      <w:r w:rsidRPr="00015367">
        <w:rPr>
          <w:sz w:val="22"/>
        </w:rPr>
        <w:t xml:space="preserve">limiting emissions of Green House Gas (GHG), including through transportation and heating/cooling buildings </w:t>
      </w:r>
    </w:p>
    <w:p w14:paraId="776B5627" w14:textId="77777777" w:rsidR="00015367" w:rsidRPr="00015367" w:rsidRDefault="00015367" w:rsidP="00015367">
      <w:pPr>
        <w:pStyle w:val="ListParagraph"/>
        <w:numPr>
          <w:ilvl w:val="0"/>
          <w:numId w:val="3"/>
        </w:numPr>
        <w:jc w:val="both"/>
        <w:rPr>
          <w:sz w:val="22"/>
        </w:rPr>
      </w:pPr>
      <w:r w:rsidRPr="00015367">
        <w:rPr>
          <w:sz w:val="22"/>
        </w:rPr>
        <w:t>working in partnership with other governments and organizations</w:t>
      </w:r>
    </w:p>
    <w:p w14:paraId="6BD4FDA4" w14:textId="77777777" w:rsidR="00015367" w:rsidRPr="00015367" w:rsidRDefault="00015367" w:rsidP="00015367">
      <w:pPr>
        <w:pStyle w:val="ListParagraph"/>
        <w:numPr>
          <w:ilvl w:val="0"/>
          <w:numId w:val="3"/>
        </w:numPr>
        <w:jc w:val="both"/>
        <w:rPr>
          <w:sz w:val="22"/>
        </w:rPr>
      </w:pPr>
      <w:r w:rsidRPr="00015367">
        <w:rPr>
          <w:sz w:val="22"/>
        </w:rPr>
        <w:t xml:space="preserve">keeping ourselves accountable to charters, regulations, policies and targets that have been previously endorsed by our school board </w:t>
      </w:r>
      <w:r w:rsidRPr="00015367">
        <w:rPr>
          <w:strike/>
          <w:color w:val="FF0000"/>
          <w:sz w:val="22"/>
        </w:rPr>
        <w:t>Page 73 of 192</w:t>
      </w:r>
      <w:r w:rsidRPr="00015367">
        <w:rPr>
          <w:color w:val="FF0000"/>
          <w:sz w:val="22"/>
        </w:rPr>
        <w:t xml:space="preserve"> </w:t>
      </w:r>
    </w:p>
    <w:p w14:paraId="186962CF" w14:textId="7BC4D59E" w:rsidR="00015367" w:rsidRPr="00015367" w:rsidRDefault="00015367" w:rsidP="00015367">
      <w:pPr>
        <w:jc w:val="both"/>
        <w:rPr>
          <w:b/>
          <w:sz w:val="23"/>
          <w:szCs w:val="23"/>
          <w:u w:val="single"/>
        </w:rPr>
      </w:pPr>
      <w:r w:rsidRPr="00015367">
        <w:rPr>
          <w:b/>
          <w:sz w:val="23"/>
          <w:szCs w:val="23"/>
          <w:u w:val="single"/>
        </w:rPr>
        <w:t xml:space="preserve">References </w:t>
      </w:r>
    </w:p>
    <w:p w14:paraId="651376EF" w14:textId="423F7B48" w:rsidR="00015367" w:rsidRPr="00015367" w:rsidRDefault="00015367" w:rsidP="00015367">
      <w:pPr>
        <w:jc w:val="both"/>
        <w:rPr>
          <w:sz w:val="22"/>
        </w:rPr>
      </w:pPr>
      <w:r w:rsidRPr="00015367">
        <w:rPr>
          <w:sz w:val="22"/>
        </w:rPr>
        <w:t xml:space="preserve">IPCC 2018 </w:t>
      </w:r>
      <w:hyperlink r:id="rId7" w:history="1">
        <w:r w:rsidRPr="00015367">
          <w:rPr>
            <w:rStyle w:val="Hyperlink"/>
            <w:sz w:val="22"/>
          </w:rPr>
          <w:t>Summary for Policymakers of IPCC Special Report on Global Warming of 1.5°C approved by governments — IPCC</w:t>
        </w:r>
      </w:hyperlink>
    </w:p>
    <w:p w14:paraId="36C6A07E" w14:textId="77777777" w:rsidR="00015367" w:rsidRPr="00015367" w:rsidRDefault="00015367" w:rsidP="00015367">
      <w:pPr>
        <w:jc w:val="both"/>
        <w:rPr>
          <w:sz w:val="22"/>
        </w:rPr>
      </w:pPr>
      <w:r w:rsidRPr="00015367">
        <w:rPr>
          <w:sz w:val="22"/>
        </w:rPr>
        <w:t xml:space="preserve">UN Climate Action Charter, 2016 </w:t>
      </w:r>
      <w:hyperlink r:id="rId8" w:history="1">
        <w:r w:rsidRPr="00015367">
          <w:rPr>
            <w:rStyle w:val="Hyperlink"/>
            <w:sz w:val="22"/>
          </w:rPr>
          <w:t>Climate Change – United Nations Sustainable Development</w:t>
        </w:r>
      </w:hyperlink>
    </w:p>
    <w:p w14:paraId="7F1F9936" w14:textId="483BAD2E" w:rsidR="008E40DE" w:rsidRPr="00015367" w:rsidRDefault="00015367" w:rsidP="00015367">
      <w:pPr>
        <w:jc w:val="both"/>
        <w:rPr>
          <w:b/>
          <w:sz w:val="22"/>
        </w:rPr>
      </w:pPr>
      <w:r w:rsidRPr="00015367">
        <w:rPr>
          <w:sz w:val="22"/>
        </w:rPr>
        <w:t xml:space="preserve">BC Climate Action Charter https: </w:t>
      </w:r>
      <w:hyperlink r:id="rId9" w:history="1">
        <w:r w:rsidRPr="00015367">
          <w:rPr>
            <w:rStyle w:val="Hyperlink"/>
            <w:sz w:val="22"/>
          </w:rPr>
          <w:t>THE BRITISH COLUMBIA CLIMATE ACTION CHARTER (gov.bc.ca)</w:t>
        </w:r>
      </w:hyperlink>
    </w:p>
    <w:sectPr w:rsidR="008E40DE" w:rsidRPr="00015367">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88D12" w14:textId="77777777" w:rsidR="00FE3B30" w:rsidRDefault="00FE3B30" w:rsidP="009503DA">
      <w:pPr>
        <w:spacing w:after="0" w:line="240" w:lineRule="auto"/>
      </w:pPr>
      <w:r>
        <w:separator/>
      </w:r>
    </w:p>
  </w:endnote>
  <w:endnote w:type="continuationSeparator" w:id="0">
    <w:p w14:paraId="52617091" w14:textId="77777777" w:rsidR="00FE3B30" w:rsidRDefault="00FE3B30" w:rsidP="0095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3081276"/>
      <w:docPartObj>
        <w:docPartGallery w:val="Page Numbers (Bottom of Page)"/>
        <w:docPartUnique/>
      </w:docPartObj>
    </w:sdtPr>
    <w:sdtEndPr>
      <w:rPr>
        <w:rStyle w:val="PageNumber"/>
      </w:rPr>
    </w:sdtEndPr>
    <w:sdtContent>
      <w:p w14:paraId="1AA66896" w14:textId="1122253B" w:rsidR="0080255F" w:rsidRDefault="0080255F" w:rsidP="00FD6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89F96C" w14:textId="77777777" w:rsidR="00406DAA" w:rsidRDefault="00406DAA" w:rsidP="00802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9590136"/>
      <w:docPartObj>
        <w:docPartGallery w:val="Page Numbers (Bottom of Page)"/>
        <w:docPartUnique/>
      </w:docPartObj>
    </w:sdtPr>
    <w:sdtEndPr>
      <w:rPr>
        <w:rStyle w:val="PageNumber"/>
        <w:sz w:val="20"/>
        <w:szCs w:val="20"/>
      </w:rPr>
    </w:sdtEndPr>
    <w:sdtContent>
      <w:p w14:paraId="31530353" w14:textId="796B6014" w:rsidR="0080255F" w:rsidRDefault="0080255F" w:rsidP="0080255F">
        <w:pPr>
          <w:pStyle w:val="Footer"/>
          <w:framePr w:wrap="none" w:vAnchor="text" w:hAnchor="page" w:x="10621" w:y="114"/>
          <w:rPr>
            <w:rStyle w:val="PageNumber"/>
          </w:rPr>
        </w:pPr>
        <w:r>
          <w:rPr>
            <w:rStyle w:val="PageNumber"/>
          </w:rPr>
          <w:fldChar w:fldCharType="begin"/>
        </w:r>
        <w:r>
          <w:rPr>
            <w:rStyle w:val="PageNumber"/>
          </w:rPr>
          <w:instrText xml:space="preserve"> PAGE </w:instrText>
        </w:r>
        <w:r>
          <w:rPr>
            <w:rStyle w:val="PageNumber"/>
          </w:rPr>
          <w:fldChar w:fldCharType="separate"/>
        </w:r>
        <w:r w:rsidR="00C85E81">
          <w:rPr>
            <w:rStyle w:val="PageNumber"/>
            <w:noProof/>
          </w:rPr>
          <w:t>1</w:t>
        </w:r>
        <w:r>
          <w:rPr>
            <w:rStyle w:val="PageNumber"/>
          </w:rPr>
          <w:fldChar w:fldCharType="end"/>
        </w:r>
      </w:p>
    </w:sdtContent>
  </w:sdt>
  <w:p w14:paraId="110BFD7B" w14:textId="1F4F9B1D" w:rsidR="00232402" w:rsidRPr="00232402" w:rsidRDefault="00EC15EC" w:rsidP="00CE14BE">
    <w:pPr>
      <w:pStyle w:val="Subtitle"/>
      <w:pBdr>
        <w:top w:val="thinThickSmallGap" w:sz="24" w:space="1" w:color="005493"/>
      </w:pBdr>
      <w:ind w:right="6"/>
    </w:pPr>
    <w:r w:rsidRPr="0080255F">
      <w:t xml:space="preserve">Related </w:t>
    </w:r>
    <w:r w:rsidRPr="00232402">
      <w:t xml:space="preserve">Legislation: </w:t>
    </w:r>
    <w:r w:rsidR="0080255F" w:rsidRPr="00232402">
      <w:t xml:space="preserve"> </w:t>
    </w:r>
    <w:r w:rsidR="00EA6956">
      <w:tab/>
    </w:r>
    <w:r w:rsidR="00EA6956">
      <w:tab/>
      <w:t xml:space="preserve">    </w:t>
    </w:r>
  </w:p>
  <w:p w14:paraId="24DC2EF0" w14:textId="640B5DC8" w:rsidR="00232402" w:rsidRPr="00232402" w:rsidRDefault="00232402" w:rsidP="00CE14BE">
    <w:pPr>
      <w:pStyle w:val="Subtitle"/>
      <w:ind w:right="6"/>
    </w:pPr>
    <w:r w:rsidRPr="00232402">
      <w:t xml:space="preserve">Related Contract Article:  </w:t>
    </w:r>
  </w:p>
  <w:p w14:paraId="3E393DA1" w14:textId="626C2EEC" w:rsidR="00EC15EC" w:rsidRPr="0080255F" w:rsidRDefault="00CE14BE" w:rsidP="00CE14BE">
    <w:pPr>
      <w:pStyle w:val="Subtitle"/>
      <w:ind w:right="6"/>
    </w:pPr>
    <w:r>
      <w:t xml:space="preserve">Date </w:t>
    </w:r>
    <w:r w:rsidR="00EC15EC" w:rsidRPr="0080255F">
      <w:t xml:space="preserve">Adopted:  </w:t>
    </w:r>
  </w:p>
  <w:p w14:paraId="34FE2D72" w14:textId="723820B6" w:rsidR="00EC15EC" w:rsidRPr="0080255F" w:rsidRDefault="00CE14BE" w:rsidP="00232402">
    <w:pPr>
      <w:pStyle w:val="Subtitle"/>
    </w:pPr>
    <w:r>
      <w:t xml:space="preserve">Date </w:t>
    </w:r>
    <w:r w:rsidR="00EC15EC" w:rsidRPr="0080255F">
      <w:t xml:space="preserve">Amended:  </w:t>
    </w:r>
  </w:p>
  <w:p w14:paraId="76E50A12" w14:textId="02CE995E" w:rsidR="00EC15EC" w:rsidRPr="0080255F" w:rsidRDefault="00CE14BE" w:rsidP="00232402">
    <w:pPr>
      <w:pStyle w:val="Subtitle"/>
    </w:pPr>
    <w:r>
      <w:t xml:space="preserve">Date </w:t>
    </w:r>
    <w:r w:rsidR="0080255F" w:rsidRPr="0080255F">
      <w:t>Amended</w:t>
    </w:r>
    <w:r w:rsidR="00406DAA" w:rsidRPr="0080255F">
      <w:t xml:space="preserve">:  </w:t>
    </w:r>
    <w:r w:rsidR="00406DAA" w:rsidRPr="0080255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34F78" w14:textId="77777777" w:rsidR="00FE3B30" w:rsidRDefault="00FE3B30" w:rsidP="009503DA">
      <w:pPr>
        <w:spacing w:after="0" w:line="240" w:lineRule="auto"/>
      </w:pPr>
      <w:r>
        <w:separator/>
      </w:r>
    </w:p>
  </w:footnote>
  <w:footnote w:type="continuationSeparator" w:id="0">
    <w:p w14:paraId="5AC5D6AB" w14:textId="77777777" w:rsidR="00FE3B30" w:rsidRDefault="00FE3B30" w:rsidP="0095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5157" w14:textId="77777777" w:rsidR="003B1E70" w:rsidRPr="003B1E70" w:rsidRDefault="00EC15EC" w:rsidP="003B1E70">
    <w:pPr>
      <w:pStyle w:val="Heading1"/>
    </w:pPr>
    <w:r w:rsidRPr="003B1E70">
      <w:t xml:space="preserve">The Board Of Education </w:t>
    </w:r>
  </w:p>
  <w:p w14:paraId="0C94C5E1" w14:textId="4DE180A0" w:rsidR="00406DAA" w:rsidRPr="003B1E70" w:rsidRDefault="00EC15EC" w:rsidP="003B1E70">
    <w:pPr>
      <w:pStyle w:val="Heading1"/>
    </w:pPr>
    <w:r w:rsidRPr="003B1E70">
      <w:t xml:space="preserve">Of </w:t>
    </w:r>
    <w:hyperlink r:id="rId1" w:history="1">
      <w:r w:rsidR="00406DAA" w:rsidRPr="003B1E70">
        <w:t>SCHOOL DISTRICT NO. 83 (NORTH OKANAGAN-SHUSWAP)</w:t>
      </w:r>
    </w:hyperlink>
  </w:p>
  <w:p w14:paraId="04FBE118" w14:textId="0A4092C1" w:rsidR="00406DAA" w:rsidRPr="003B1E70" w:rsidRDefault="00DB6CC2" w:rsidP="00261F20">
    <w:pPr>
      <w:pStyle w:val="Header"/>
      <w:pBdr>
        <w:bottom w:val="thinThickSmallGap" w:sz="24" w:space="1" w:color="005493"/>
      </w:pBdr>
      <w:rPr>
        <w:szCs w:val="24"/>
      </w:rPr>
    </w:pPr>
    <w:r w:rsidRPr="003B1E70">
      <w:rPr>
        <w:szCs w:val="24"/>
      </w:rPr>
      <w:t>Policy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0C66"/>
    <w:multiLevelType w:val="hybridMultilevel"/>
    <w:tmpl w:val="01C66A10"/>
    <w:lvl w:ilvl="0" w:tplc="97C4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55277"/>
    <w:multiLevelType w:val="hybridMultilevel"/>
    <w:tmpl w:val="D354B6F8"/>
    <w:lvl w:ilvl="0" w:tplc="C332FEB6">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C8472">
      <w:start w:val="1"/>
      <w:numFmt w:val="lowerLetter"/>
      <w:lvlText w:val="%2"/>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44698">
      <w:start w:val="1"/>
      <w:numFmt w:val="lowerRoman"/>
      <w:lvlText w:val="%3"/>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CECCE">
      <w:start w:val="1"/>
      <w:numFmt w:val="decimal"/>
      <w:lvlText w:val="%4"/>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CE112">
      <w:start w:val="1"/>
      <w:numFmt w:val="lowerLetter"/>
      <w:lvlText w:val="%5"/>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32BA">
      <w:start w:val="1"/>
      <w:numFmt w:val="lowerRoman"/>
      <w:lvlText w:val="%6"/>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6F074">
      <w:start w:val="1"/>
      <w:numFmt w:val="decimal"/>
      <w:lvlText w:val="%7"/>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CFC2C">
      <w:start w:val="1"/>
      <w:numFmt w:val="lowerLetter"/>
      <w:lvlText w:val="%8"/>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A049A">
      <w:start w:val="1"/>
      <w:numFmt w:val="lowerRoman"/>
      <w:lvlText w:val="%9"/>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00EF0"/>
    <w:multiLevelType w:val="hybridMultilevel"/>
    <w:tmpl w:val="FAC86E0C"/>
    <w:lvl w:ilvl="0" w:tplc="431051C4">
      <w:start w:val="1"/>
      <w:numFmt w:val="decimal"/>
      <w:lvlText w:val="%1."/>
      <w:lvlJc w:val="left"/>
      <w:pPr>
        <w:ind w:left="1080" w:hanging="360"/>
      </w:pPr>
      <w:rPr>
        <w:rFonts w:ascii="Times New Roman" w:hAnsi="Times New Roman" w:cs="Times New Roman" w:hint="default"/>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8D"/>
    <w:rsid w:val="00004609"/>
    <w:rsid w:val="00012724"/>
    <w:rsid w:val="00015367"/>
    <w:rsid w:val="00087D79"/>
    <w:rsid w:val="000D6C36"/>
    <w:rsid w:val="0017008D"/>
    <w:rsid w:val="00224A9B"/>
    <w:rsid w:val="00232402"/>
    <w:rsid w:val="00242A0D"/>
    <w:rsid w:val="00257B19"/>
    <w:rsid w:val="00261F20"/>
    <w:rsid w:val="00263EF6"/>
    <w:rsid w:val="00270334"/>
    <w:rsid w:val="00284045"/>
    <w:rsid w:val="002D5995"/>
    <w:rsid w:val="002E1068"/>
    <w:rsid w:val="002E1F51"/>
    <w:rsid w:val="002F26F6"/>
    <w:rsid w:val="003B1E70"/>
    <w:rsid w:val="003E1D45"/>
    <w:rsid w:val="003F68C5"/>
    <w:rsid w:val="003F6A7A"/>
    <w:rsid w:val="00406DAA"/>
    <w:rsid w:val="0046123E"/>
    <w:rsid w:val="00461CF4"/>
    <w:rsid w:val="004F7E03"/>
    <w:rsid w:val="00525892"/>
    <w:rsid w:val="00563936"/>
    <w:rsid w:val="00586B22"/>
    <w:rsid w:val="005C0C71"/>
    <w:rsid w:val="005D0C8B"/>
    <w:rsid w:val="005E1D92"/>
    <w:rsid w:val="005E5042"/>
    <w:rsid w:val="005E7140"/>
    <w:rsid w:val="00610CCF"/>
    <w:rsid w:val="00694B5C"/>
    <w:rsid w:val="006D7091"/>
    <w:rsid w:val="00773431"/>
    <w:rsid w:val="00783F99"/>
    <w:rsid w:val="007D03DA"/>
    <w:rsid w:val="0080255F"/>
    <w:rsid w:val="0089538B"/>
    <w:rsid w:val="00897CEC"/>
    <w:rsid w:val="008E40DE"/>
    <w:rsid w:val="009503DA"/>
    <w:rsid w:val="00A27732"/>
    <w:rsid w:val="00AA78C6"/>
    <w:rsid w:val="00AF6C69"/>
    <w:rsid w:val="00B12BBD"/>
    <w:rsid w:val="00B1404D"/>
    <w:rsid w:val="00B62081"/>
    <w:rsid w:val="00B63179"/>
    <w:rsid w:val="00BE4E60"/>
    <w:rsid w:val="00C85E81"/>
    <w:rsid w:val="00C92E18"/>
    <w:rsid w:val="00CE14BE"/>
    <w:rsid w:val="00D46EFC"/>
    <w:rsid w:val="00DB6CC2"/>
    <w:rsid w:val="00DD246E"/>
    <w:rsid w:val="00DD71E5"/>
    <w:rsid w:val="00E015BB"/>
    <w:rsid w:val="00E17543"/>
    <w:rsid w:val="00E22A6E"/>
    <w:rsid w:val="00E749EF"/>
    <w:rsid w:val="00EA6956"/>
    <w:rsid w:val="00EB27D8"/>
    <w:rsid w:val="00EB66A9"/>
    <w:rsid w:val="00EC15EC"/>
    <w:rsid w:val="00EE634E"/>
    <w:rsid w:val="00F34027"/>
    <w:rsid w:val="00FA3071"/>
    <w:rsid w:val="00FB4670"/>
    <w:rsid w:val="00FC2336"/>
    <w:rsid w:val="00FC273F"/>
    <w:rsid w:val="00FE3B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DBAFB"/>
  <w15:docId w15:val="{CC2D7B78-198D-4775-B8FF-54C721F2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95"/>
    <w:rPr>
      <w:rFonts w:ascii="Calibri" w:eastAsia="Calibri" w:hAnsi="Calibri" w:cs="Calibri"/>
      <w:color w:val="000000"/>
      <w:sz w:val="24"/>
    </w:rPr>
  </w:style>
  <w:style w:type="paragraph" w:styleId="Heading1">
    <w:name w:val="heading 1"/>
    <w:basedOn w:val="Normal"/>
    <w:next w:val="Normal"/>
    <w:link w:val="Heading1Char"/>
    <w:uiPriority w:val="9"/>
    <w:qFormat/>
    <w:rsid w:val="003B1E70"/>
    <w:pPr>
      <w:spacing w:after="0" w:line="240" w:lineRule="auto"/>
      <w:outlineLvl w:val="0"/>
    </w:pPr>
    <w:rPr>
      <w:rFonts w:asciiTheme="minorHAnsi" w:eastAsia="Times New Roman" w:hAnsiTheme="minorHAnsi" w:cstheme="minorHAnsi"/>
      <w:caps/>
      <w:color w:val="005493"/>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Guideline List"/>
    <w:basedOn w:val="Normal"/>
    <w:uiPriority w:val="34"/>
    <w:qFormat/>
    <w:rsid w:val="009503DA"/>
    <w:pPr>
      <w:ind w:left="720"/>
      <w:contextualSpacing/>
    </w:pPr>
  </w:style>
  <w:style w:type="paragraph" w:styleId="Header">
    <w:name w:val="header"/>
    <w:basedOn w:val="Normal"/>
    <w:link w:val="HeaderChar"/>
    <w:uiPriority w:val="99"/>
    <w:unhideWhenUsed/>
    <w:rsid w:val="0095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3DA"/>
    <w:rPr>
      <w:rFonts w:ascii="Calibri" w:eastAsia="Calibri" w:hAnsi="Calibri" w:cs="Calibri"/>
      <w:color w:val="000000"/>
    </w:rPr>
  </w:style>
  <w:style w:type="paragraph" w:styleId="Footer">
    <w:name w:val="footer"/>
    <w:basedOn w:val="Normal"/>
    <w:link w:val="FooterChar"/>
    <w:uiPriority w:val="99"/>
    <w:unhideWhenUsed/>
    <w:rsid w:val="0095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3DA"/>
    <w:rPr>
      <w:rFonts w:ascii="Calibri" w:eastAsia="Calibri" w:hAnsi="Calibri" w:cs="Calibri"/>
      <w:color w:val="000000"/>
    </w:rPr>
  </w:style>
  <w:style w:type="paragraph" w:styleId="BalloonText">
    <w:name w:val="Balloon Text"/>
    <w:basedOn w:val="Normal"/>
    <w:link w:val="BalloonTextChar"/>
    <w:uiPriority w:val="99"/>
    <w:semiHidden/>
    <w:unhideWhenUsed/>
    <w:rsid w:val="007D0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DA"/>
    <w:rPr>
      <w:rFonts w:ascii="Segoe UI" w:eastAsia="Calibri" w:hAnsi="Segoe UI" w:cs="Segoe UI"/>
      <w:color w:val="000000"/>
      <w:sz w:val="18"/>
      <w:szCs w:val="18"/>
    </w:rPr>
  </w:style>
  <w:style w:type="character" w:styleId="Hyperlink">
    <w:name w:val="Hyperlink"/>
    <w:basedOn w:val="DefaultParagraphFont"/>
    <w:uiPriority w:val="99"/>
    <w:unhideWhenUsed/>
    <w:rsid w:val="003F6A7A"/>
    <w:rPr>
      <w:color w:val="0563C1" w:themeColor="hyperlink"/>
      <w:u w:val="single"/>
    </w:rPr>
  </w:style>
  <w:style w:type="character" w:customStyle="1" w:styleId="Heading1Char">
    <w:name w:val="Heading 1 Char"/>
    <w:basedOn w:val="DefaultParagraphFont"/>
    <w:link w:val="Heading1"/>
    <w:uiPriority w:val="9"/>
    <w:rsid w:val="003B1E70"/>
    <w:rPr>
      <w:rFonts w:eastAsia="Times New Roman" w:cstheme="minorHAnsi"/>
      <w:caps/>
      <w:color w:val="005493"/>
      <w:sz w:val="28"/>
      <w:szCs w:val="28"/>
      <w:lang w:eastAsia="en-US"/>
    </w:rPr>
  </w:style>
  <w:style w:type="paragraph" w:styleId="Subtitle">
    <w:name w:val="Subtitle"/>
    <w:aliases w:val="Footer Dates"/>
    <w:basedOn w:val="Normal"/>
    <w:next w:val="Normal"/>
    <w:link w:val="SubtitleChar"/>
    <w:uiPriority w:val="11"/>
    <w:qFormat/>
    <w:rsid w:val="00563936"/>
    <w:pPr>
      <w:spacing w:after="0" w:line="240" w:lineRule="auto"/>
      <w:ind w:right="4"/>
    </w:pPr>
    <w:rPr>
      <w:sz w:val="20"/>
      <w:szCs w:val="20"/>
    </w:rPr>
  </w:style>
  <w:style w:type="character" w:customStyle="1" w:styleId="SubtitleChar">
    <w:name w:val="Subtitle Char"/>
    <w:aliases w:val="Footer Dates Char"/>
    <w:basedOn w:val="DefaultParagraphFont"/>
    <w:link w:val="Subtitle"/>
    <w:uiPriority w:val="11"/>
    <w:rsid w:val="00563936"/>
    <w:rPr>
      <w:rFonts w:ascii="Calibri" w:eastAsia="Calibri" w:hAnsi="Calibri" w:cs="Calibri"/>
      <w:color w:val="000000"/>
      <w:sz w:val="20"/>
      <w:szCs w:val="20"/>
    </w:rPr>
  </w:style>
  <w:style w:type="paragraph" w:styleId="Quote">
    <w:name w:val="Quote"/>
    <w:basedOn w:val="Normal"/>
    <w:next w:val="Normal"/>
    <w:link w:val="QuoteChar"/>
    <w:uiPriority w:val="29"/>
    <w:rsid w:val="00EC15EC"/>
    <w:pPr>
      <w:spacing w:after="0" w:line="240" w:lineRule="auto"/>
    </w:pPr>
    <w:rPr>
      <w:rFonts w:ascii="Arial" w:eastAsiaTheme="minorHAnsi" w:hAnsi="Arial" w:cstheme="minorBidi"/>
      <w:iCs/>
      <w:color w:val="000000" w:themeColor="text1"/>
      <w:spacing w:val="5"/>
      <w:sz w:val="16"/>
      <w:szCs w:val="24"/>
      <w:lang w:val="en-US" w:eastAsia="en-US"/>
    </w:rPr>
  </w:style>
  <w:style w:type="character" w:customStyle="1" w:styleId="QuoteChar">
    <w:name w:val="Quote Char"/>
    <w:basedOn w:val="DefaultParagraphFont"/>
    <w:link w:val="Quote"/>
    <w:uiPriority w:val="29"/>
    <w:rsid w:val="00EC15EC"/>
    <w:rPr>
      <w:rFonts w:ascii="Arial" w:eastAsiaTheme="minorHAnsi" w:hAnsi="Arial"/>
      <w:iCs/>
      <w:color w:val="000000" w:themeColor="text1"/>
      <w:spacing w:val="5"/>
      <w:sz w:val="16"/>
      <w:szCs w:val="24"/>
      <w:lang w:val="en-US" w:eastAsia="en-US"/>
    </w:rPr>
  </w:style>
  <w:style w:type="character" w:styleId="PageNumber">
    <w:name w:val="page number"/>
    <w:basedOn w:val="DefaultParagraphFont"/>
    <w:uiPriority w:val="99"/>
    <w:semiHidden/>
    <w:unhideWhenUsed/>
    <w:rsid w:val="00EC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27014">
      <w:bodyDiv w:val="1"/>
      <w:marLeft w:val="0"/>
      <w:marRight w:val="0"/>
      <w:marTop w:val="0"/>
      <w:marBottom w:val="0"/>
      <w:divBdr>
        <w:top w:val="none" w:sz="0" w:space="0" w:color="auto"/>
        <w:left w:val="none" w:sz="0" w:space="0" w:color="auto"/>
        <w:bottom w:val="none" w:sz="0" w:space="0" w:color="auto"/>
        <w:right w:val="none" w:sz="0" w:space="0" w:color="auto"/>
      </w:divBdr>
    </w:div>
    <w:div w:id="182245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climate-chan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cc.ch/2018/10/08/summary-for-policymakers-of-ipcc-special-report-on-global-warming-of-1-5c-approved-by-governme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gov.bc.ca/assets/gov/education/kindergarten-to-grade-12/teach/teaching-tools/environmental-learning/boe_climate_action_c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sd83.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NORTH OKANAGAN-SHUSWAP</vt:lpstr>
    </vt:vector>
  </TitlesOfParts>
  <Company>SD83</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OKANAGAN-SHUSWAP</dc:title>
  <dc:subject/>
  <dc:creator>user</dc:creator>
  <cp:keywords/>
  <cp:lastModifiedBy>Erin Gorman</cp:lastModifiedBy>
  <cp:revision>3</cp:revision>
  <cp:lastPrinted>2018-06-07T19:15:00Z</cp:lastPrinted>
  <dcterms:created xsi:type="dcterms:W3CDTF">2021-04-14T16:56:00Z</dcterms:created>
  <dcterms:modified xsi:type="dcterms:W3CDTF">2021-04-15T15:41:00Z</dcterms:modified>
</cp:coreProperties>
</file>